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BA17" w14:textId="77777777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Proclamation</w:t>
      </w:r>
    </w:p>
    <w:p w14:paraId="1DE9F6B3" w14:textId="12AF6436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Conservation District Week 2022</w:t>
      </w:r>
    </w:p>
    <w:p w14:paraId="33A9EB8C" w14:textId="77777777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8BE2E62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0614E1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B5BED2E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conservation districts are local units of government established under state law to carry out natural resource management programs; and</w:t>
      </w:r>
    </w:p>
    <w:p w14:paraId="00A6D7B4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ADCDA3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conservation districts work with landowners and local governments to help them manage and protect land and water resources on private and public lands; and</w:t>
      </w:r>
    </w:p>
    <w:p w14:paraId="75B6B75C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A54542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Conservation districts were created in PA in 1945 in response to the dust bowl of the 1930’s to improve soil and water conservation; and</w:t>
      </w:r>
    </w:p>
    <w:p w14:paraId="485EEEBC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F98294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each county in PA has a conservation district except for Philadelphia; and  </w:t>
      </w:r>
    </w:p>
    <w:p w14:paraId="0B135145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216DF3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local municipalities rely on conservation district staff to plan development in a way that conserves and protects the local environment; and</w:t>
      </w:r>
    </w:p>
    <w:p w14:paraId="4083F1B9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DD1628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districts also work with many partners,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including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government agencies, private organizations, businesses, and others, to accomplish their mission of helping landowners to conserve natural resources; and </w:t>
      </w:r>
    </w:p>
    <w:p w14:paraId="5CA7CF1A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CC0F8BB" w14:textId="4B1F38C5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the districts are each led by a volunteer board of directors with farmers, public members, and a member of county government, </w:t>
      </w:r>
      <w:r w:rsidR="00971729">
        <w:rPr>
          <w:rFonts w:ascii="Times New Roman" w:hAnsi="Times New Roman"/>
          <w:color w:val="000000"/>
          <w:sz w:val="28"/>
          <w:szCs w:val="28"/>
        </w:rPr>
        <w:t>which identifies</w:t>
      </w:r>
      <w:r>
        <w:rPr>
          <w:rFonts w:ascii="Times New Roman" w:hAnsi="Times New Roman"/>
          <w:color w:val="000000"/>
          <w:sz w:val="28"/>
          <w:szCs w:val="28"/>
        </w:rPr>
        <w:t xml:space="preserve"> local conservation needs, decides which programs and services to offer, and develops a strategic plan.  </w:t>
      </w:r>
    </w:p>
    <w:p w14:paraId="0212E113" w14:textId="77777777" w:rsidR="002C418B" w:rsidRDefault="002C418B" w:rsidP="002C418B">
      <w:pPr>
        <w:rPr>
          <w:rFonts w:ascii="Times New Roman" w:hAnsi="Times New Roman"/>
          <w:sz w:val="28"/>
          <w:szCs w:val="28"/>
        </w:rPr>
      </w:pPr>
    </w:p>
    <w:p w14:paraId="29513FCA" w14:textId="7D8E943D" w:rsidR="002C418B" w:rsidRDefault="002C418B" w:rsidP="002C41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Therefore, be it resolved that we, the _______ County Commissioners, do hereby proclaim April 10-16, 2022, as Conservation District Week to commemorate the great work accomplished by Pennsylvania’s 66 Conservation Districts.</w:t>
      </w:r>
    </w:p>
    <w:p w14:paraId="602F699C" w14:textId="77777777" w:rsidR="00B90A63" w:rsidRDefault="00B90A63"/>
    <w:sectPr w:rsidR="00B9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8B"/>
    <w:rsid w:val="000E52D8"/>
    <w:rsid w:val="002C418B"/>
    <w:rsid w:val="004B668C"/>
    <w:rsid w:val="008E120D"/>
    <w:rsid w:val="00971729"/>
    <w:rsid w:val="00B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72A4"/>
  <w15:chartTrackingRefBased/>
  <w15:docId w15:val="{ECCB96A5-80F0-4973-9BD5-897A026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B"/>
    <w:pPr>
      <w:spacing w:line="252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1248</Characters>
  <Application>Microsoft Office Word</Application>
  <DocSecurity>4</DocSecurity>
  <Lines>35</Lines>
  <Paragraphs>10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Shambaugh</dc:creator>
  <cp:keywords/>
  <dc:description/>
  <cp:lastModifiedBy>Shannon Wehinger</cp:lastModifiedBy>
  <cp:revision>2</cp:revision>
  <dcterms:created xsi:type="dcterms:W3CDTF">2022-03-07T18:05:00Z</dcterms:created>
  <dcterms:modified xsi:type="dcterms:W3CDTF">2022-03-07T18:05:00Z</dcterms:modified>
</cp:coreProperties>
</file>